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2116D" w:rsidRPr="001671B0" w:rsidTr="00ED62A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2116D" w:rsidRDefault="009F5374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34ECE051">
                  <wp:extent cx="572770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2116D" w:rsidRDefault="0092116D" w:rsidP="0092116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2116D" w:rsidRDefault="00D827B5" w:rsidP="0092116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2116D" w:rsidRDefault="008343EC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ECC2A4" wp14:editId="17F40D0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59265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2651">
              <w:rPr>
                <w:rFonts w:ascii="Times New Roman" w:hAnsi="Times New Roman" w:cs="Times New Roman"/>
                <w:b/>
                <w:sz w:val="24"/>
                <w:szCs w:val="20"/>
              </w:rPr>
              <w:t>PRAWO I OCHRONA WŁASNOŚCI INTELEKTUALNEJ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ED62A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566C8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C8F">
              <w:rPr>
                <w:rFonts w:ascii="Times New Roman" w:hAnsi="Times New Roman" w:cs="Times New Roman"/>
                <w:b/>
                <w:sz w:val="24"/>
                <w:szCs w:val="20"/>
              </w:rPr>
              <w:t>INTELLECTUAL PROPERTY LAW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AND PROTECTION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53BD3" w:rsidP="00E73E8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73E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751B5D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51B5D" w:rsidRDefault="00751B5D" w:rsidP="00751B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751B5D" w:rsidRPr="004F47B4" w:rsidRDefault="00751B5D" w:rsidP="00751B5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10230B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E73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E73E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0230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0230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ED62A8">
        <w:tc>
          <w:tcPr>
            <w:tcW w:w="10061" w:type="dxa"/>
          </w:tcPr>
          <w:p w:rsidR="00385B25" w:rsidRPr="00385B25" w:rsidRDefault="00385B25" w:rsidP="0038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 xml:space="preserve">Student zna i rozumie pojęcia oraz zasady z zakresu prawa, potrafi pozyskiwać dane z różnych źródeł, przetwarzać </w:t>
            </w:r>
          </w:p>
          <w:p w:rsidR="004F47B4" w:rsidRPr="00B73E75" w:rsidRDefault="00385B25" w:rsidP="0038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>i analizować j</w:t>
            </w:r>
            <w:r w:rsidR="0014204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ED62A8">
        <w:tc>
          <w:tcPr>
            <w:tcW w:w="10061" w:type="dxa"/>
          </w:tcPr>
          <w:p w:rsidR="00BD18CD" w:rsidRDefault="00385B25" w:rsidP="001E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problematyką ochrony własności intelektualnej. </w:t>
            </w:r>
          </w:p>
          <w:p w:rsidR="004F47B4" w:rsidRPr="00B73E75" w:rsidRDefault="00385B25" w:rsidP="001E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>Zwrócenie uwagi studenta na prawne, społeczne i gospodarcze znaczenie praw na dobrach niematerialnych.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33738E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33738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834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1F5BB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D18CD" w:rsidRPr="00B73E75" w:rsidTr="00471EB3">
        <w:tc>
          <w:tcPr>
            <w:tcW w:w="959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BD18CD" w:rsidRPr="00B73E75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>a wiedzę na temat źródeł oraz struktury prawa własności intelektualnej. Potrafi zdefiniować i dokonać interpretacji podstawowych norm prawnych dotyczących ustawodawstwa prawa własności intelektualnej.</w:t>
            </w:r>
          </w:p>
        </w:tc>
        <w:tc>
          <w:tcPr>
            <w:tcW w:w="2015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</w:t>
            </w:r>
          </w:p>
        </w:tc>
      </w:tr>
      <w:tr w:rsidR="00BD18CD" w:rsidRPr="00B73E75" w:rsidTr="00471EB3">
        <w:tc>
          <w:tcPr>
            <w:tcW w:w="959" w:type="dxa"/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:rsidR="00BD18CD" w:rsidRPr="00B73E75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C02AF">
              <w:rPr>
                <w:rFonts w:ascii="Times New Roman" w:hAnsi="Times New Roman" w:cs="Times New Roman"/>
                <w:sz w:val="20"/>
                <w:szCs w:val="20"/>
              </w:rPr>
              <w:t>a umiejętność stosowania przepisów prawnych prawa autorskiego i praw pokrewnych oraz prawa własności przemysłowej w typowych sytuacjach faktycznych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BD18CD" w:rsidRPr="00B415E9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NK_W09,</w:t>
            </w:r>
            <w:r>
              <w:t xml:space="preserve"> </w:t>
            </w: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BD18CD" w:rsidRPr="00B73E75" w:rsidTr="00471EB3">
        <w:tc>
          <w:tcPr>
            <w:tcW w:w="959" w:type="dxa"/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:rsidR="00BD18CD" w:rsidRPr="00B73E75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C02AF">
              <w:rPr>
                <w:rFonts w:ascii="Times New Roman" w:hAnsi="Times New Roman" w:cs="Times New Roman"/>
                <w:sz w:val="20"/>
                <w:szCs w:val="20"/>
              </w:rPr>
              <w:t>otrafi korzystać z utworów, baz danych świadomie i odpowiedzialnie. Umie ubiegać się o ochronę dla poszczególnych przedmiotów własności.</w:t>
            </w:r>
          </w:p>
        </w:tc>
        <w:tc>
          <w:tcPr>
            <w:tcW w:w="2015" w:type="dxa"/>
            <w:vAlign w:val="center"/>
          </w:tcPr>
          <w:p w:rsidR="00BD18CD" w:rsidRPr="00B415E9" w:rsidRDefault="00BD18CD" w:rsidP="00BD18CD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BD18CD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BD18CD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8CD" w:rsidRPr="00B73E75" w:rsidTr="00BD18CD">
        <w:tc>
          <w:tcPr>
            <w:tcW w:w="5778" w:type="dxa"/>
          </w:tcPr>
          <w:p w:rsidR="00BD18CD" w:rsidRPr="00B73E75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DC">
              <w:rPr>
                <w:rFonts w:ascii="Times New Roman" w:hAnsi="Times New Roman" w:cs="Times New Roman"/>
                <w:sz w:val="20"/>
                <w:szCs w:val="20"/>
              </w:rPr>
              <w:t>Pojęcie prawa własności intelektualnej i jego miejsce w systemie prawnym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BD18CD" w:rsidRPr="00B73E75" w:rsidTr="00BD18CD">
        <w:tc>
          <w:tcPr>
            <w:tcW w:w="5778" w:type="dxa"/>
          </w:tcPr>
          <w:p w:rsidR="00BD18CD" w:rsidRPr="00B73E75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prawa własności intelektualnej.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D18CD" w:rsidRPr="00B73E75" w:rsidTr="00BD18CD">
        <w:tc>
          <w:tcPr>
            <w:tcW w:w="5778" w:type="dxa"/>
          </w:tcPr>
          <w:p w:rsidR="00BD18CD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przedmiotowy i podmiotowy prawa własności intelektualnej.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D18CD" w:rsidRPr="00B73E75" w:rsidTr="00BD18CD">
        <w:tc>
          <w:tcPr>
            <w:tcW w:w="5778" w:type="dxa"/>
          </w:tcPr>
          <w:p w:rsidR="00BD18CD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Powstanie ochrony praw własności intelektualnej.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BD18CD" w:rsidRPr="00B73E75" w:rsidTr="00BD18CD">
        <w:tc>
          <w:tcPr>
            <w:tcW w:w="5778" w:type="dxa"/>
          </w:tcPr>
          <w:p w:rsidR="00BD18CD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Korzystanie z praw własności intelektualnej.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8CD" w:rsidRPr="00B73E75" w:rsidTr="00BD18CD">
        <w:tc>
          <w:tcPr>
            <w:tcW w:w="5778" w:type="dxa"/>
          </w:tcPr>
          <w:p w:rsidR="00BD18CD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Przeniesienie praw własności intelektualnej.</w:t>
            </w:r>
          </w:p>
        </w:tc>
        <w:tc>
          <w:tcPr>
            <w:tcW w:w="567" w:type="dxa"/>
            <w:vAlign w:val="center"/>
          </w:tcPr>
          <w:p w:rsidR="00BD18CD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BD18CD" w:rsidRPr="00B73E75" w:rsidTr="00BD18CD">
        <w:tc>
          <w:tcPr>
            <w:tcW w:w="5778" w:type="dxa"/>
          </w:tcPr>
          <w:p w:rsidR="00BD18CD" w:rsidRPr="00B73E75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DC">
              <w:rPr>
                <w:rFonts w:ascii="Times New Roman" w:hAnsi="Times New Roman" w:cs="Times New Roman"/>
                <w:sz w:val="20"/>
                <w:szCs w:val="20"/>
              </w:rPr>
              <w:t>Pojęcie prawa własności intelektualnej i jego miejsce w systemie prawnym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D18CD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BD18CD" w:rsidRPr="00B73E75" w:rsidTr="00BD18CD">
        <w:tc>
          <w:tcPr>
            <w:tcW w:w="5778" w:type="dxa"/>
          </w:tcPr>
          <w:p w:rsidR="00BD18CD" w:rsidRPr="00B73E75" w:rsidRDefault="00BD18CD" w:rsidP="00BD1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prawa własności intelektualnej.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18CD" w:rsidRPr="00B73E75" w:rsidRDefault="00BD18CD" w:rsidP="00BD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D18CD" w:rsidRDefault="00BD18CD" w:rsidP="00BD18CD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9942DC" w:rsidRPr="00B73E75" w:rsidTr="00BD18CD">
        <w:tc>
          <w:tcPr>
            <w:tcW w:w="5778" w:type="dxa"/>
            <w:shd w:val="clear" w:color="auto" w:fill="D9D9D9" w:themeFill="background1" w:themeFillShade="D9"/>
          </w:tcPr>
          <w:p w:rsidR="009942DC" w:rsidRPr="00F114BB" w:rsidRDefault="009942DC" w:rsidP="00994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942DC" w:rsidRPr="007A0D66" w:rsidRDefault="009942DC" w:rsidP="0099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942DC" w:rsidRPr="007A0D66" w:rsidRDefault="009942DC" w:rsidP="0099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42DC" w:rsidRPr="007A0D66" w:rsidRDefault="009942DC" w:rsidP="0099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42DC" w:rsidRPr="007A0D66" w:rsidRDefault="009942DC" w:rsidP="0099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2DC" w:rsidRPr="007A0D66" w:rsidRDefault="009942DC" w:rsidP="0099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B91993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B91993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3F5C47" w:rsidRPr="00B73E75" w:rsidTr="00B91993">
        <w:tc>
          <w:tcPr>
            <w:tcW w:w="893" w:type="dxa"/>
            <w:vAlign w:val="center"/>
          </w:tcPr>
          <w:p w:rsidR="003F5C47" w:rsidRPr="00B73E75" w:rsidRDefault="003F5C47" w:rsidP="00ED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3F5C47" w:rsidRPr="00B73E75" w:rsidRDefault="005A22C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B91993">
        <w:tc>
          <w:tcPr>
            <w:tcW w:w="893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2" w:type="dxa"/>
          </w:tcPr>
          <w:p w:rsidR="003F5C47" w:rsidRPr="00B73E75" w:rsidRDefault="005A22C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B91993">
        <w:tc>
          <w:tcPr>
            <w:tcW w:w="893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2" w:type="dxa"/>
          </w:tcPr>
          <w:p w:rsidR="003F5C47" w:rsidRPr="00B73E75" w:rsidRDefault="005A22C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ED62A8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ED62A8">
        <w:tc>
          <w:tcPr>
            <w:tcW w:w="10061" w:type="dxa"/>
          </w:tcPr>
          <w:p w:rsidR="00E41568" w:rsidRDefault="005A22C4" w:rsidP="001E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51% z testu jednokrotnego wyboru.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ED62A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66259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0505B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505B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5A22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5A22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7C1B45" w:rsidP="00B0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ED62A8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A22C4" w:rsidP="0005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505B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E27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9F0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A22C4" w:rsidP="0072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505B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6C1D27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D3AA2" w:rsidTr="006C1D27">
        <w:tc>
          <w:tcPr>
            <w:tcW w:w="9911" w:type="dxa"/>
          </w:tcPr>
          <w:p w:rsidR="00CD3AA2" w:rsidRPr="005A22C4" w:rsidRDefault="00CD3AA2" w:rsidP="00CD3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Michniewicz G., </w:t>
            </w:r>
            <w:r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Ochrona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2022</w:t>
            </w:r>
          </w:p>
          <w:p w:rsidR="00CD3AA2" w:rsidRPr="005A22C4" w:rsidRDefault="00CD3AA2" w:rsidP="00CD3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Barczewski M. (red.), </w:t>
            </w:r>
            <w:r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Leksykon prawa własności intelektualnej. 100 podstawowych pojęć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2019</w:t>
            </w:r>
          </w:p>
          <w:p w:rsidR="00CD3AA2" w:rsidRDefault="00CD3AA2" w:rsidP="00CD3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Czub K., </w:t>
            </w:r>
            <w:r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intelektualnej. Zarys wykładu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7E89">
              <w:rPr>
                <w:rFonts w:ascii="Times New Roman" w:hAnsi="Times New Roman" w:cs="Times New Roman"/>
                <w:sz w:val="20"/>
                <w:szCs w:val="20"/>
              </w:rPr>
              <w:t>Wolters Kluwer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7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2016</w:t>
            </w:r>
          </w:p>
        </w:tc>
      </w:tr>
      <w:tr w:rsidR="00404FAF" w:rsidTr="006C1D27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238D3" w:rsidTr="006C1D27">
        <w:tc>
          <w:tcPr>
            <w:tcW w:w="9911" w:type="dxa"/>
          </w:tcPr>
          <w:p w:rsidR="009238D3" w:rsidRPr="005A22C4" w:rsidRDefault="009238D3" w:rsidP="0092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Barta J., Markiewicz R., </w:t>
            </w:r>
            <w:r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Prawo autorskie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5F9D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2016</w:t>
            </w:r>
          </w:p>
          <w:p w:rsidR="009238D3" w:rsidRPr="005A22C4" w:rsidRDefault="009238D3" w:rsidP="0092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Banasiuk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Sieńczyło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Chlabicz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5F9D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2015</w:t>
            </w:r>
          </w:p>
          <w:p w:rsidR="009238D3" w:rsidRDefault="009238D3" w:rsidP="0092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Nowińska E.,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Promińska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U., Szczepanowska - Kozłowska K., </w:t>
            </w:r>
            <w:r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Własność przemysłowa i jej ochrona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2217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2014</w:t>
            </w:r>
          </w:p>
        </w:tc>
      </w:tr>
    </w:tbl>
    <w:p w:rsidR="008D62DB" w:rsidRPr="00A54883" w:rsidRDefault="008D62DB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ED62A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A22C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Śniegocka-Dworak</w:t>
            </w:r>
          </w:p>
        </w:tc>
        <w:tc>
          <w:tcPr>
            <w:tcW w:w="3999" w:type="dxa"/>
          </w:tcPr>
          <w:p w:rsidR="008D62DB" w:rsidRDefault="009238D3" w:rsidP="00CA7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F4677D">
        <w:trPr>
          <w:trHeight w:val="70"/>
        </w:trPr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A54883" w:rsidRDefault="00B913D6" w:rsidP="00090231"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sectPr w:rsidR="00B913D6" w:rsidRPr="00A54883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873"/>
    <w:rsid w:val="00014B6F"/>
    <w:rsid w:val="000505BA"/>
    <w:rsid w:val="0007086F"/>
    <w:rsid w:val="00082D00"/>
    <w:rsid w:val="00090231"/>
    <w:rsid w:val="000A4CC2"/>
    <w:rsid w:val="000B20E5"/>
    <w:rsid w:val="000C0FED"/>
    <w:rsid w:val="0010230B"/>
    <w:rsid w:val="001251EC"/>
    <w:rsid w:val="00137C1D"/>
    <w:rsid w:val="00142049"/>
    <w:rsid w:val="001671B0"/>
    <w:rsid w:val="00177487"/>
    <w:rsid w:val="0018170F"/>
    <w:rsid w:val="001A1E43"/>
    <w:rsid w:val="001A7566"/>
    <w:rsid w:val="001D2735"/>
    <w:rsid w:val="001E273F"/>
    <w:rsid w:val="001E5FE3"/>
    <w:rsid w:val="001F0517"/>
    <w:rsid w:val="001F5BBC"/>
    <w:rsid w:val="00231DE0"/>
    <w:rsid w:val="00250A61"/>
    <w:rsid w:val="00264119"/>
    <w:rsid w:val="00267183"/>
    <w:rsid w:val="002748A5"/>
    <w:rsid w:val="00296265"/>
    <w:rsid w:val="002A55E9"/>
    <w:rsid w:val="002D26E6"/>
    <w:rsid w:val="002E722C"/>
    <w:rsid w:val="002F33B0"/>
    <w:rsid w:val="00311C4F"/>
    <w:rsid w:val="00315479"/>
    <w:rsid w:val="0033738E"/>
    <w:rsid w:val="003616FC"/>
    <w:rsid w:val="00367CCE"/>
    <w:rsid w:val="00385B25"/>
    <w:rsid w:val="003A20D4"/>
    <w:rsid w:val="003A6F9E"/>
    <w:rsid w:val="003C5485"/>
    <w:rsid w:val="003F5C47"/>
    <w:rsid w:val="00404FAF"/>
    <w:rsid w:val="00412278"/>
    <w:rsid w:val="0046763D"/>
    <w:rsid w:val="004711E6"/>
    <w:rsid w:val="00475AF0"/>
    <w:rsid w:val="00476965"/>
    <w:rsid w:val="00477445"/>
    <w:rsid w:val="00477A2B"/>
    <w:rsid w:val="00482229"/>
    <w:rsid w:val="00494002"/>
    <w:rsid w:val="004B1FB2"/>
    <w:rsid w:val="004D079F"/>
    <w:rsid w:val="004F47B4"/>
    <w:rsid w:val="00550A4F"/>
    <w:rsid w:val="00566C8F"/>
    <w:rsid w:val="0058657A"/>
    <w:rsid w:val="00591F83"/>
    <w:rsid w:val="00592651"/>
    <w:rsid w:val="005A22C4"/>
    <w:rsid w:val="005A766B"/>
    <w:rsid w:val="005C02AF"/>
    <w:rsid w:val="005D5223"/>
    <w:rsid w:val="00602719"/>
    <w:rsid w:val="00620D57"/>
    <w:rsid w:val="00624A5D"/>
    <w:rsid w:val="00643104"/>
    <w:rsid w:val="00651F07"/>
    <w:rsid w:val="0066259B"/>
    <w:rsid w:val="00670D90"/>
    <w:rsid w:val="00686652"/>
    <w:rsid w:val="006C1D27"/>
    <w:rsid w:val="006C49E5"/>
    <w:rsid w:val="006D3D1C"/>
    <w:rsid w:val="006D4AFF"/>
    <w:rsid w:val="006E6131"/>
    <w:rsid w:val="006F6C43"/>
    <w:rsid w:val="007229E8"/>
    <w:rsid w:val="00751B5D"/>
    <w:rsid w:val="00787658"/>
    <w:rsid w:val="0079419B"/>
    <w:rsid w:val="007A0D66"/>
    <w:rsid w:val="007A5B94"/>
    <w:rsid w:val="007A74A3"/>
    <w:rsid w:val="007C1B45"/>
    <w:rsid w:val="008343EC"/>
    <w:rsid w:val="008D62DB"/>
    <w:rsid w:val="00903216"/>
    <w:rsid w:val="00914113"/>
    <w:rsid w:val="0092116D"/>
    <w:rsid w:val="009238D3"/>
    <w:rsid w:val="00934797"/>
    <w:rsid w:val="009942DC"/>
    <w:rsid w:val="009F0D27"/>
    <w:rsid w:val="009F5374"/>
    <w:rsid w:val="009F7358"/>
    <w:rsid w:val="00A23F71"/>
    <w:rsid w:val="00A53BD3"/>
    <w:rsid w:val="00A54883"/>
    <w:rsid w:val="00A727FE"/>
    <w:rsid w:val="00AB075F"/>
    <w:rsid w:val="00AC54E4"/>
    <w:rsid w:val="00B05514"/>
    <w:rsid w:val="00B0683F"/>
    <w:rsid w:val="00B204A5"/>
    <w:rsid w:val="00B22EB8"/>
    <w:rsid w:val="00B43494"/>
    <w:rsid w:val="00B439CA"/>
    <w:rsid w:val="00B55209"/>
    <w:rsid w:val="00B714DB"/>
    <w:rsid w:val="00B72955"/>
    <w:rsid w:val="00B73E75"/>
    <w:rsid w:val="00B834AA"/>
    <w:rsid w:val="00B839C7"/>
    <w:rsid w:val="00B8606B"/>
    <w:rsid w:val="00B913D6"/>
    <w:rsid w:val="00B91993"/>
    <w:rsid w:val="00B95CA8"/>
    <w:rsid w:val="00BD18CD"/>
    <w:rsid w:val="00BE53F6"/>
    <w:rsid w:val="00C04FE0"/>
    <w:rsid w:val="00C11EFA"/>
    <w:rsid w:val="00C97E91"/>
    <w:rsid w:val="00CA27ED"/>
    <w:rsid w:val="00CA7B4C"/>
    <w:rsid w:val="00CC4A9E"/>
    <w:rsid w:val="00CD3AA2"/>
    <w:rsid w:val="00CD5D50"/>
    <w:rsid w:val="00CF0B22"/>
    <w:rsid w:val="00CF45EF"/>
    <w:rsid w:val="00D176CF"/>
    <w:rsid w:val="00D21955"/>
    <w:rsid w:val="00D22FD4"/>
    <w:rsid w:val="00D37937"/>
    <w:rsid w:val="00D7534D"/>
    <w:rsid w:val="00D827B5"/>
    <w:rsid w:val="00D871B3"/>
    <w:rsid w:val="00DC23D9"/>
    <w:rsid w:val="00DD2A34"/>
    <w:rsid w:val="00DD6D7C"/>
    <w:rsid w:val="00E135CF"/>
    <w:rsid w:val="00E14409"/>
    <w:rsid w:val="00E41568"/>
    <w:rsid w:val="00E61BE4"/>
    <w:rsid w:val="00E71601"/>
    <w:rsid w:val="00E73E8C"/>
    <w:rsid w:val="00E76A0E"/>
    <w:rsid w:val="00EA2721"/>
    <w:rsid w:val="00EC795E"/>
    <w:rsid w:val="00ED62A8"/>
    <w:rsid w:val="00F0402C"/>
    <w:rsid w:val="00F114BB"/>
    <w:rsid w:val="00F379F2"/>
    <w:rsid w:val="00F4677D"/>
    <w:rsid w:val="00F77452"/>
    <w:rsid w:val="00FA07ED"/>
    <w:rsid w:val="00FB1DCC"/>
    <w:rsid w:val="00FD54FC"/>
    <w:rsid w:val="00FE5E70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4CC5"/>
  <w15:docId w15:val="{0D069B2F-9683-4C97-9D54-7BD8C2C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93AC-5E11-4955-864B-D3E44F31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A.Szkiel</cp:lastModifiedBy>
  <cp:revision>5</cp:revision>
  <dcterms:created xsi:type="dcterms:W3CDTF">2023-04-22T09:49:00Z</dcterms:created>
  <dcterms:modified xsi:type="dcterms:W3CDTF">2023-05-10T08:10:00Z</dcterms:modified>
</cp:coreProperties>
</file>